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EC0C36" w:rsidP="0086313C">
      <w:pPr>
        <w:spacing w:before="240"/>
        <w:rPr>
          <w:rFonts w:ascii="Sylfaen" w:hAnsi="Sylfaen"/>
          <w:b/>
          <w:noProof/>
          <w:lang w:val="ka-GE"/>
        </w:rPr>
      </w:pPr>
      <w:r w:rsidRPr="00BD21C1">
        <w:rPr>
          <w:rFonts w:ascii="Sylfaen" w:hAnsi="Sylfaen"/>
          <w:b/>
          <w:noProof/>
          <w:sz w:val="40"/>
          <w:szCs w:val="40"/>
          <w:lang w:val="ka-GE"/>
        </w:rPr>
        <w:t>შპს</w:t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BA41E9" w:rsidRDefault="00BA41E9" w:rsidP="00BA41E9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</w:t>
      </w:r>
    </w:p>
    <w:p w:rsidR="00BA41E9" w:rsidRPr="00BA41E9" w:rsidRDefault="00BA41E9" w:rsidP="00BA41E9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</w:t>
      </w:r>
      <w:r w:rsidRPr="00BA41E9">
        <w:rPr>
          <w:rFonts w:ascii="Sylfaen" w:hAnsi="Sylfaen" w:cs="Sylfaen"/>
          <w:b/>
          <w:noProof/>
        </w:rPr>
        <w:t>ფაკულტეტი:</w:t>
      </w:r>
      <w:r w:rsidRPr="00BA41E9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F855F1" w:rsidRDefault="00F855F1" w:rsidP="00F855F1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55F1" w:rsidRDefault="00F855F1" w:rsidP="00F855F1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BA41E9" w:rsidRPr="0063719D" w:rsidRDefault="00BA41E9" w:rsidP="00BA41E9">
      <w:pPr>
        <w:ind w:left="-426"/>
        <w:rPr>
          <w:rFonts w:ascii="Sylfaen" w:hAnsi="Sylfaen"/>
          <w:b/>
          <w:lang w:val="ka-GE"/>
        </w:rPr>
      </w:pPr>
      <w:r w:rsidRPr="00BA41E9">
        <w:rPr>
          <w:rFonts w:ascii="Sylfaen" w:hAnsi="Sylfaen" w:cs="Sylfaen"/>
          <w:b/>
          <w:noProof/>
          <w:lang w:val="ka-GE"/>
        </w:rPr>
        <w:t>ს</w:t>
      </w:r>
      <w:r w:rsidRPr="00BA41E9">
        <w:rPr>
          <w:rFonts w:ascii="Sylfaen" w:hAnsi="Sylfaen" w:cs="Sylfaen"/>
          <w:b/>
          <w:noProof/>
        </w:rPr>
        <w:t xml:space="preserve">ასწავლო კურსი:  </w:t>
      </w:r>
      <w:r w:rsidR="0063719D">
        <w:rPr>
          <w:rFonts w:ascii="Sylfaen" w:hAnsi="Sylfaen" w:cs="Sylfaen"/>
          <w:b/>
          <w:noProof/>
          <w:lang w:val="ka-GE"/>
        </w:rPr>
        <w:t>თერაპიული სტომატოლოგია 1 (</w:t>
      </w:r>
      <w:r w:rsidRPr="00BA41E9">
        <w:rPr>
          <w:rFonts w:ascii="Sylfaen" w:hAnsi="Sylfaen"/>
          <w:b/>
        </w:rPr>
        <w:t>პრეკლინიკური პაროდონტოლოგია</w:t>
      </w:r>
      <w:r w:rsidR="0063719D">
        <w:rPr>
          <w:rFonts w:ascii="Sylfaen" w:hAnsi="Sylfaen"/>
          <w:b/>
          <w:lang w:val="ka-GE"/>
        </w:rPr>
        <w:t>)</w:t>
      </w:r>
    </w:p>
    <w:p w:rsidR="00F855F1" w:rsidRDefault="00F855F1" w:rsidP="00BA41E9">
      <w:pPr>
        <w:ind w:left="-426"/>
        <w:rPr>
          <w:rFonts w:ascii="Sylfaen" w:hAnsi="Sylfaen" w:cs="Sylfaen"/>
          <w:b/>
          <w:noProof/>
        </w:rPr>
      </w:pPr>
    </w:p>
    <w:p w:rsidR="00BA41E9" w:rsidRPr="00BA41E9" w:rsidRDefault="00BA41E9" w:rsidP="00BA41E9">
      <w:pPr>
        <w:ind w:left="-426"/>
        <w:rPr>
          <w:rFonts w:ascii="AcadNusx" w:hAnsi="AcadNusx"/>
          <w:b/>
          <w:lang w:val="ka-GE"/>
        </w:rPr>
      </w:pPr>
      <w:r w:rsidRPr="00BA41E9">
        <w:rPr>
          <w:rFonts w:ascii="Sylfaen" w:hAnsi="Sylfaen" w:cs="Sylfaen"/>
          <w:b/>
          <w:noProof/>
        </w:rPr>
        <w:t xml:space="preserve">ავტორი:  </w:t>
      </w:r>
      <w:r w:rsidRPr="00BA41E9">
        <w:rPr>
          <w:rFonts w:ascii="Sylfaen" w:hAnsi="Sylfaen"/>
          <w:b/>
        </w:rPr>
        <w:t xml:space="preserve"> პროფესორი თამარ ოქროპირიძე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726CF7" w:rsidRDefault="00726CF7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p w:rsidR="00231CC8" w:rsidRDefault="00231CC8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p w:rsidR="00231CC8" w:rsidRDefault="00231CC8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8135"/>
      </w:tblGrid>
      <w:tr w:rsidR="00815527" w:rsidRPr="00903F7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03F75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:rsidR="0086313C" w:rsidRPr="00903F75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სახელწოდება</w:t>
            </w: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903F75" w:rsidRDefault="0044067A" w:rsidP="00AC6319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noProof/>
                <w:lang w:val="ka-GE"/>
              </w:rPr>
              <w:lastRenderedPageBreak/>
              <w:t>თერაპიული სტომატოლოგია 1 (</w:t>
            </w:r>
            <w:r w:rsidRPr="00BA41E9">
              <w:rPr>
                <w:rFonts w:ascii="Sylfaen" w:hAnsi="Sylfaen"/>
                <w:b/>
              </w:rPr>
              <w:t>პრეკლინიკური პაროდონტოლოგია</w:t>
            </w:r>
            <w:r>
              <w:rPr>
                <w:rFonts w:ascii="Sylfaen" w:hAnsi="Sylfaen"/>
                <w:b/>
                <w:lang w:val="ka-GE"/>
              </w:rPr>
              <w:t>)</w:t>
            </w:r>
            <w:r w:rsidRPr="00903F7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C6319" w:rsidRPr="00903F75">
              <w:rPr>
                <w:rFonts w:ascii="Sylfaen" w:hAnsi="Sylfaen"/>
                <w:sz w:val="24"/>
                <w:szCs w:val="24"/>
              </w:rPr>
              <w:lastRenderedPageBreak/>
              <w:t>(</w:t>
            </w:r>
            <w:r w:rsidR="007B617B"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="00AC6319" w:rsidRPr="00903F75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AC6319" w:rsidRPr="00903F75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AC6319" w:rsidRPr="00903F75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903F7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03F7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03F75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903F75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903F75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903F7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903F7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903F75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319" w:rsidRPr="00903F75" w:rsidRDefault="00AC6319" w:rsidP="00AC6319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903F7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903F7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C6319" w:rsidRPr="00903F75" w:rsidRDefault="00AC6319" w:rsidP="00AC6319">
            <w:pPr>
              <w:jc w:val="both"/>
              <w:rPr>
                <w:sz w:val="24"/>
                <w:szCs w:val="24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მისამართი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: ქ. თბილისი, ი. ჭავჭავაძის გამზ.№54. </w:t>
            </w: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ბ-27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            ტელ. 599 98 52 87;  ელ.ფოსტა: tamaraokropiridze@gmail.com</w:t>
            </w:r>
            <w:hyperlink r:id="rId8" w:history="1"/>
          </w:p>
          <w:p w:rsidR="003A2D21" w:rsidRPr="00903F75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903F7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03F7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03F75" w:rsidRDefault="00AC6319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03F75">
              <w:rPr>
                <w:rFonts w:ascii="AcadNusx" w:hAnsi="AcadNusx"/>
                <w:sz w:val="24"/>
                <w:szCs w:val="24"/>
              </w:rPr>
              <w:t>VII</w:t>
            </w:r>
            <w:r w:rsidRPr="00903F75">
              <w:rPr>
                <w:rFonts w:ascii="Sylfaen" w:hAnsi="Sylfaen"/>
                <w:sz w:val="24"/>
                <w:szCs w:val="24"/>
              </w:rPr>
              <w:t xml:space="preserve">  სემესტრი</w:t>
            </w:r>
          </w:p>
        </w:tc>
      </w:tr>
      <w:tr w:rsidR="00815527" w:rsidRPr="00903F7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903F75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903F75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903F75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AC6319" w:rsidRPr="00903F75">
              <w:rPr>
                <w:rFonts w:ascii="Sylfaen" w:hAnsi="Sylfaen" w:cs="Sylfaen"/>
                <w:i/>
                <w:sz w:val="24"/>
                <w:szCs w:val="24"/>
              </w:rPr>
              <w:t>4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AC6319" w:rsidRPr="00903F75">
              <w:rPr>
                <w:rFonts w:ascii="Sylfaen" w:hAnsi="Sylfaen" w:cs="Sylfaen"/>
                <w:i/>
                <w:sz w:val="24"/>
                <w:szCs w:val="24"/>
              </w:rPr>
              <w:t>100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903F75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AC6319" w:rsidRPr="00903F75">
              <w:rPr>
                <w:rFonts w:ascii="Sylfaen" w:hAnsi="Sylfaen" w:cs="Sylfaen"/>
                <w:i/>
                <w:sz w:val="24"/>
                <w:szCs w:val="24"/>
              </w:rPr>
              <w:t>4</w:t>
            </w:r>
            <w:r w:rsidR="008A2CC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4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</w:p>
          <w:p w:rsidR="00E911A7" w:rsidRPr="00903F75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AC6319" w:rsidRPr="00903F75">
              <w:rPr>
                <w:rFonts w:ascii="Sylfaen" w:hAnsi="Sylfaen" w:cs="Sylfaen"/>
                <w:i/>
                <w:sz w:val="24"/>
                <w:szCs w:val="24"/>
              </w:rPr>
              <w:t xml:space="preserve">7 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903F75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C6319" w:rsidRPr="00903F75">
              <w:rPr>
                <w:rFonts w:ascii="Sylfaen" w:hAnsi="Sylfaen" w:cs="Sylfaen"/>
                <w:i/>
                <w:sz w:val="24"/>
                <w:szCs w:val="24"/>
              </w:rPr>
              <w:t>34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903F75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C6319" w:rsidRPr="00903F75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903F75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B617B"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</w:t>
            </w:r>
            <w:r w:rsidR="00AC6319" w:rsidRPr="00903F75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903F75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AC6319" w:rsidRPr="00903F75">
              <w:rPr>
                <w:rFonts w:ascii="Sylfaen" w:hAnsi="Sylfaen" w:cs="Sylfaen"/>
                <w:i/>
                <w:sz w:val="24"/>
                <w:szCs w:val="24"/>
              </w:rPr>
              <w:t>5</w:t>
            </w:r>
            <w:r w:rsidR="008A2CC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6</w:t>
            </w:r>
            <w:r w:rsidRPr="00903F7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765554" w:rsidRPr="00903F75" w:rsidRDefault="00765554" w:rsidP="00765554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C37F8" w:rsidRPr="00903F75" w:rsidRDefault="00AC37F8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903F7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903F75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903F75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F8" w:rsidRPr="00903F75" w:rsidRDefault="00AC37F8" w:rsidP="00AC37F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03F75">
              <w:rPr>
                <w:rFonts w:ascii="Sylfaen" w:hAnsi="Sylfaen"/>
                <w:sz w:val="24"/>
                <w:szCs w:val="24"/>
              </w:rPr>
              <w:t>კურსის მიზანია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3F75">
              <w:rPr>
                <w:rFonts w:ascii="Sylfaen" w:hAnsi="Sylfaen"/>
                <w:sz w:val="24"/>
                <w:szCs w:val="24"/>
              </w:rPr>
              <w:t>სტუდენტ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03F75">
              <w:rPr>
                <w:rFonts w:ascii="Sylfaen" w:hAnsi="Sylfaen"/>
                <w:sz w:val="24"/>
                <w:szCs w:val="24"/>
              </w:rPr>
              <w:t xml:space="preserve"> შე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903F75">
              <w:rPr>
                <w:rFonts w:ascii="Sylfaen" w:hAnsi="Sylfaen"/>
                <w:sz w:val="24"/>
                <w:szCs w:val="24"/>
              </w:rPr>
              <w:t>სწავლო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03F75">
              <w:rPr>
                <w:rFonts w:ascii="Sylfaen" w:hAnsi="Sylfaen"/>
                <w:sz w:val="24"/>
                <w:szCs w:val="24"/>
              </w:rPr>
              <w:t>: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თანამედროვე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პაროდონტოლოგიის მიმართულებები ეპიდემიოლოგიური, ექსპერიმენტულ-თეორიული, კლინიკური.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დაავადებათა ძირითადი და დამხმარე გამოკვლევის მეთოდები.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დაავადებათა კლასიფიკაცია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03F75">
              <w:rPr>
                <w:rFonts w:ascii="Sylfaen" w:hAnsi="Sylfaen"/>
                <w:sz w:val="24"/>
                <w:szCs w:val="24"/>
              </w:rPr>
              <w:t>კლინიკა, დიფერენციული დიაგნოზი.</w:t>
            </w:r>
          </w:p>
          <w:p w:rsidR="003A2D21" w:rsidRPr="00903F75" w:rsidRDefault="00AC37F8" w:rsidP="00AC37F8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</w:rPr>
              <w:t xml:space="preserve">             </w:t>
            </w: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დავადებათა ფარმაკოთერაპია.</w:t>
            </w:r>
          </w:p>
        </w:tc>
      </w:tr>
      <w:tr w:rsidR="00815527" w:rsidRPr="00903F7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03F75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დაშვების </w:t>
            </w: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03F75" w:rsidRDefault="00AC37F8" w:rsidP="00512EEA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lastRenderedPageBreak/>
              <w:t>თერაპიული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სტომატოლოგიის საფანტომო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კურსი </w:t>
            </w:r>
            <w:r w:rsidRPr="00903F75">
              <w:rPr>
                <w:rFonts w:ascii="Sylfaen" w:hAnsi="Sylfaen"/>
                <w:sz w:val="24"/>
                <w:szCs w:val="24"/>
              </w:rPr>
              <w:t>4 (ენდოდონტია).</w:t>
            </w:r>
          </w:p>
        </w:tc>
      </w:tr>
      <w:tr w:rsidR="00815527" w:rsidRPr="00903F7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03F75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903F75" w:rsidRDefault="00884E83" w:rsidP="00C71783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:rsidR="00A95AFF" w:rsidRPr="00903F75" w:rsidRDefault="00A95AFF" w:rsidP="00AC37F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70814" w:rsidRPr="00903F75" w:rsidRDefault="00A95AFF" w:rsidP="00A95AFF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903F7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903F7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:rsidR="00B70814" w:rsidRPr="00903F75" w:rsidRDefault="00B70814" w:rsidP="00A95AFF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:rsidR="00C90B49" w:rsidRPr="00903F75" w:rsidRDefault="00C90B49" w:rsidP="00C90B49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903F7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C90B49" w:rsidRPr="00903F75" w:rsidRDefault="00C90B49" w:rsidP="00C90B49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903F75">
              <w:rPr>
                <w:sz w:val="24"/>
                <w:szCs w:val="24"/>
              </w:rPr>
              <w:t xml:space="preserve"> </w:t>
            </w:r>
            <w:r w:rsidRPr="00903F7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03F7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903F75">
              <w:rPr>
                <w:sz w:val="24"/>
                <w:szCs w:val="24"/>
              </w:rPr>
              <w:t>.</w:t>
            </w:r>
            <w:r w:rsidRPr="00903F7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03F75">
              <w:rPr>
                <w:sz w:val="24"/>
                <w:szCs w:val="24"/>
              </w:rPr>
              <w:t xml:space="preserve"> </w:t>
            </w:r>
            <w:r w:rsidRPr="00903F7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903F75">
              <w:rPr>
                <w:sz w:val="24"/>
                <w:szCs w:val="24"/>
              </w:rPr>
              <w:t xml:space="preserve">, </w:t>
            </w:r>
            <w:r w:rsidRPr="00903F7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903F75">
              <w:rPr>
                <w:sz w:val="24"/>
                <w:szCs w:val="24"/>
              </w:rPr>
              <w:t xml:space="preserve"> </w:t>
            </w:r>
            <w:r w:rsidRPr="00903F7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903F75">
              <w:rPr>
                <w:sz w:val="24"/>
                <w:szCs w:val="24"/>
              </w:rPr>
              <w:t xml:space="preserve"> </w:t>
            </w: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903F7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:rsidR="00AC37F8" w:rsidRPr="00903F75" w:rsidRDefault="00AC37F8" w:rsidP="00AC37F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03F75">
              <w:rPr>
                <w:rFonts w:ascii="Sylfaen" w:hAnsi="Sylfaen"/>
                <w:sz w:val="24"/>
                <w:szCs w:val="24"/>
              </w:rPr>
              <w:t xml:space="preserve">თანამედროვე პაროდონტოლოგიის მიმართულებები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903F75">
              <w:rPr>
                <w:rFonts w:ascii="Sylfaen" w:hAnsi="Sylfaen"/>
                <w:sz w:val="24"/>
                <w:szCs w:val="24"/>
              </w:rPr>
              <w:t>ეპიდემიოლოგიური, ექსპერიმენტულ-თეორიული, კლინიკური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);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03F75">
              <w:rPr>
                <w:rFonts w:ascii="Sylfaen" w:hAnsi="Sylfaen"/>
                <w:sz w:val="24"/>
                <w:szCs w:val="24"/>
              </w:rPr>
              <w:t>პაროდონტის დაავადებათა ძირითადი და დამხმარე გამოკვლევის მეთოდები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903F75">
              <w:rPr>
                <w:rFonts w:ascii="Sylfaen" w:hAnsi="Sylfaen"/>
                <w:sz w:val="24"/>
                <w:szCs w:val="24"/>
              </w:rPr>
              <w:t>პაროდონტის დაავადებათა კლასიფიკაცია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03F75">
              <w:rPr>
                <w:rFonts w:ascii="Sylfaen" w:hAnsi="Sylfaen"/>
                <w:sz w:val="24"/>
                <w:szCs w:val="24"/>
              </w:rPr>
              <w:t>კლინიკა, დიფერენციული დიაგნოზი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95AFF" w:rsidRPr="00903F75" w:rsidRDefault="00A95AFF" w:rsidP="00A95AFF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2.უნარი</w:t>
            </w:r>
          </w:p>
          <w:p w:rsidR="00A95AFF" w:rsidRPr="00903F75" w:rsidRDefault="00A95AFF" w:rsidP="00A95AFF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95AFF" w:rsidRPr="00903F75" w:rsidRDefault="00A95AFF" w:rsidP="00A95AF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3F7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C90B49" w:rsidRPr="00903F75" w:rsidRDefault="00C90B49" w:rsidP="00C90B49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903F75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C90B49" w:rsidRPr="00903F75" w:rsidRDefault="00C90B49" w:rsidP="00C90B49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903F75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C90B49" w:rsidRPr="00903F75" w:rsidRDefault="00C90B49" w:rsidP="00C90B49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903F7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903F7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903F7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903F7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</w:rPr>
              <w:t>ავადმყოფის გამოკვლევა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03F75">
              <w:rPr>
                <w:rFonts w:ascii="Sylfaen" w:hAnsi="Sylfaen"/>
                <w:sz w:val="24"/>
                <w:szCs w:val="24"/>
              </w:rPr>
              <w:t xml:space="preserve"> - ანამნეზის შეკრება, ობიექტური გამოკვლევა, პერკუსია, პალპაცია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ჰიგიენური, გინგივიტის, პაროდონტის, </w:t>
            </w:r>
            <w:r w:rsidRPr="00903F75">
              <w:rPr>
                <w:sz w:val="24"/>
                <w:szCs w:val="24"/>
                <w:lang w:val="ka-GE"/>
              </w:rPr>
              <w:t xml:space="preserve">PMA, CPITN,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სისხლდენის ხარისხის, კბილთა მორყევის მაჩვენებელ ინდექსთა განსაზღვრას ჩვენების მიხედვით;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რენტგენოლოგიური, კომპიუტერული რადიოვიზიოგრაფიული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მონაცემთა გაშიფრას, დიაგნოზის დადგენას;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ლაბორატორიული (ბაქტერიოლოგიური, ალერგოლოგიური, ბიოქიმიური, მორფოლოგიური) გამოკვლევების მონაცემების ანალიზს და დიაგნოზის დასმას;</w:t>
            </w:r>
          </w:p>
          <w:p w:rsidR="00AC37F8" w:rsidRPr="00903F75" w:rsidRDefault="00AC37F8" w:rsidP="00AC37F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დაავადებათა დიფერენციულ დიაგნოსტიკა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03F75">
              <w:rPr>
                <w:rFonts w:ascii="Sylfaen" w:hAnsi="Sylfaen"/>
                <w:sz w:val="24"/>
                <w:szCs w:val="24"/>
              </w:rPr>
              <w:t>.</w:t>
            </w:r>
          </w:p>
          <w:p w:rsidR="00AC37F8" w:rsidRPr="00903F75" w:rsidRDefault="00C90B49" w:rsidP="00AC37F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AC37F8"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>ეძლება</w:t>
            </w:r>
            <w:r w:rsidR="00AC37F8"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C90B49" w:rsidRPr="00903F75" w:rsidRDefault="00C90B49" w:rsidP="00C90B49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903F7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C90B49" w:rsidRPr="00903F75" w:rsidRDefault="00C90B49" w:rsidP="00C90B49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AC37F8" w:rsidRPr="00903F75" w:rsidRDefault="00AC37F8" w:rsidP="00AC37F8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ჩატარებას და დიაგნოზის</w:t>
            </w:r>
          </w:p>
          <w:p w:rsidR="00C90B49" w:rsidRPr="00903F75" w:rsidRDefault="00C90B49" w:rsidP="00C90B49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 და 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903F7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903F7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903F7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03F7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903F7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03F7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AC37F8" w:rsidRPr="00903F75" w:rsidRDefault="00AC37F8" w:rsidP="00E60385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 ვერბალურ და არავერბალურ კომუნიკაციას, ანამნეზის მოგროვებას  და წერილობითი ფორმით რეგისტრაციას. </w:t>
            </w:r>
          </w:p>
          <w:p w:rsidR="00464880" w:rsidRPr="00903F75" w:rsidRDefault="00464880" w:rsidP="007B2258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:rsidR="00464880" w:rsidRPr="00903F75" w:rsidRDefault="00464880" w:rsidP="007B2258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     </w:t>
            </w:r>
            <w:r w:rsidR="007B2258" w:rsidRPr="00903F7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7B2258" w:rsidRPr="00903F7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464880" w:rsidRPr="00903F75" w:rsidRDefault="007B2258" w:rsidP="007B2258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903F7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3E3C40" w:rsidRPr="00903F75" w:rsidRDefault="007B2258" w:rsidP="003E3C4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03F75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3E3C40" w:rsidRPr="00903F7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E3C40" w:rsidRPr="00903F7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3E3C40" w:rsidRPr="00903F7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3E3C40"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AC37F8" w:rsidRPr="00903F75" w:rsidRDefault="00AC37F8" w:rsidP="00AC37F8">
            <w:pPr>
              <w:numPr>
                <w:ilvl w:val="0"/>
                <w:numId w:val="17"/>
              </w:num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3E3C40" w:rsidRPr="00903F75" w:rsidRDefault="003E3C40" w:rsidP="003E3C4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903F7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3E3C40" w:rsidRPr="00903F75" w:rsidRDefault="003E3C40" w:rsidP="003E3C40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903F75">
              <w:rPr>
                <w:rFonts w:ascii="Sylfaen" w:hAnsi="Sylfaen"/>
                <w:sz w:val="24"/>
                <w:szCs w:val="24"/>
              </w:rPr>
              <w:t>.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6313C" w:rsidRPr="00903F75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903F75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903F75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903F75" w:rsidTr="003E6CCD">
        <w:trPr>
          <w:trHeight w:val="170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903F75" w:rsidRDefault="007140E6" w:rsidP="002E17E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="002E17EA"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EA" w:rsidRPr="00903F75" w:rsidRDefault="002E17EA" w:rsidP="002E17EA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903F75">
              <w:rPr>
                <w:rFonts w:ascii="Sylfaen" w:hAnsi="Sylfaen"/>
                <w:b/>
                <w:sz w:val="24"/>
                <w:szCs w:val="24"/>
              </w:rPr>
              <w:t>კურაციის</w:t>
            </w:r>
            <w:proofErr w:type="gramEnd"/>
            <w:r w:rsidRPr="00903F75">
              <w:rPr>
                <w:rFonts w:ascii="Sylfaen" w:hAnsi="Sylfaen"/>
                <w:b/>
                <w:sz w:val="24"/>
                <w:szCs w:val="24"/>
              </w:rPr>
              <w:t xml:space="preserve"> ხანგრძლივობა </w:t>
            </w:r>
            <w:r w:rsidRPr="00903F7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903F75">
              <w:rPr>
                <w:rFonts w:ascii="Sylfaen" w:hAnsi="Sylfaen"/>
                <w:b/>
                <w:sz w:val="24"/>
                <w:szCs w:val="24"/>
              </w:rPr>
              <w:t xml:space="preserve"> 10 დღე.</w:t>
            </w:r>
          </w:p>
          <w:p w:rsidR="007161BC" w:rsidRPr="00903F75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903F7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903F75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903F75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903F75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41B21"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E41B21"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E41B21" w:rsidRPr="00903F75" w:rsidRDefault="00E41B21" w:rsidP="00E41B21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შემადგენელ ქსოვილთა ანატომია, ფიზიოლოგია, პათოლოგიური ანატომია, სისხლმომარაგება, ინერვაცია, ჰისტოლოგიური ურითიერთკავშირის განხილვა. </w:t>
            </w:r>
          </w:p>
          <w:p w:rsidR="007161BC" w:rsidRPr="00903F75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1B21"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E41B21" w:rsidRPr="00903F75" w:rsidRDefault="00E41B21" w:rsidP="00E41B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შემადგენელ ქსოვილთა ანატომია, ფიზიოლოგია, პათოლოგიური ანატომია, სისხლმომარაგება, ინერვაცია, ჰისტოლოგიური ურითიერთკავშირის განხილვა.</w:t>
            </w:r>
          </w:p>
          <w:p w:rsidR="00E41B21" w:rsidRPr="00903F75" w:rsidRDefault="00E41B21" w:rsidP="00E41B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41B21" w:rsidRPr="00903F75" w:rsidRDefault="00E41B2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903F75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903F7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3738D9"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D9" w:rsidRPr="00903F75" w:rsidRDefault="003738D9" w:rsidP="003738D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41B21"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E41B21" w:rsidRPr="00903F75" w:rsidRDefault="00E41B21" w:rsidP="00E41B21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თანამედროვე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პაროდონტოლოგიის მიმართულებები </w:t>
            </w:r>
            <w:r w:rsidRPr="00903F75">
              <w:rPr>
                <w:rFonts w:ascii="AcadNusx" w:hAnsi="AcadNusx"/>
                <w:sz w:val="24"/>
                <w:szCs w:val="24"/>
              </w:rPr>
              <w:t>–</w:t>
            </w:r>
            <w:r w:rsidRPr="00903F75">
              <w:rPr>
                <w:rFonts w:ascii="Sylfaen" w:hAnsi="Sylfaen"/>
                <w:sz w:val="24"/>
                <w:szCs w:val="24"/>
              </w:rPr>
              <w:t xml:space="preserve"> ეპიდემიოლოგიური, ექსპერიმენტულ-თეორიულ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903F75">
              <w:rPr>
                <w:rFonts w:ascii="Sylfaen" w:hAnsi="Sylfaen"/>
                <w:sz w:val="24"/>
                <w:szCs w:val="24"/>
              </w:rPr>
              <w:t>, კლინიკური .</w:t>
            </w:r>
          </w:p>
          <w:p w:rsidR="003738D9" w:rsidRPr="00903F75" w:rsidRDefault="003738D9" w:rsidP="003738D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1B21" w:rsidRPr="00903F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E41B21" w:rsidRPr="00903F75" w:rsidRDefault="00E41B21" w:rsidP="00E41B21">
            <w:pPr>
              <w:rPr>
                <w:rFonts w:ascii="AcadNusx" w:hAnsi="AcadNusx"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701179" w:rsidRPr="00903F7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E41B21" w:rsidRPr="00903F75" w:rsidRDefault="00E41B21" w:rsidP="00E41B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903F75">
              <w:rPr>
                <w:rFonts w:ascii="Sylfaen" w:hAnsi="Sylfaen"/>
                <w:sz w:val="24"/>
                <w:szCs w:val="24"/>
              </w:rPr>
              <w:t>თანამედროვე</w:t>
            </w:r>
            <w:proofErr w:type="gramEnd"/>
            <w:r w:rsidRPr="00903F75">
              <w:rPr>
                <w:rFonts w:ascii="Sylfaen" w:hAnsi="Sylfaen"/>
                <w:sz w:val="24"/>
                <w:szCs w:val="24"/>
              </w:rPr>
              <w:t xml:space="preserve"> პაროდონტოლოგიის მიმართულებები </w:t>
            </w:r>
            <w:r w:rsidRPr="00903F75">
              <w:rPr>
                <w:rFonts w:ascii="AcadNusx" w:hAnsi="AcadNusx"/>
                <w:sz w:val="24"/>
                <w:szCs w:val="24"/>
              </w:rPr>
              <w:t>–</w:t>
            </w:r>
            <w:r w:rsidRPr="00903F75">
              <w:rPr>
                <w:rFonts w:ascii="Sylfaen" w:hAnsi="Sylfaen"/>
                <w:sz w:val="24"/>
                <w:szCs w:val="24"/>
              </w:rPr>
              <w:t xml:space="preserve"> ეპიდემიოლოგიური, ექსპერიმენტულ-თეორიულ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903F75">
              <w:rPr>
                <w:rFonts w:ascii="Sylfaen" w:hAnsi="Sylfaen"/>
                <w:sz w:val="24"/>
                <w:szCs w:val="24"/>
              </w:rPr>
              <w:t>, კლინიკური.</w:t>
            </w:r>
          </w:p>
          <w:p w:rsidR="00E41B21" w:rsidRPr="00903F75" w:rsidRDefault="00E41B21" w:rsidP="00E41B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შერჩევა.</w:t>
            </w:r>
            <w:r w:rsidR="00701179" w:rsidRPr="00903F7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E41B21" w:rsidRPr="00903F75" w:rsidRDefault="00E41B21" w:rsidP="00E41B21">
            <w:pPr>
              <w:rPr>
                <w:rFonts w:ascii="Sylfaen" w:hAnsi="Sylfaen"/>
                <w:b/>
                <w:sz w:val="24"/>
                <w:szCs w:val="24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ED6490" w:rsidRPr="00903F7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E41B21" w:rsidRPr="00903F75" w:rsidRDefault="00E41B21" w:rsidP="00E41B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03F7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903F75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E41B21" w:rsidRPr="00903F75" w:rsidRDefault="00E41B21" w:rsidP="003738D9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472B5" w:rsidRPr="005472B5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5472B5" w:rsidRDefault="007140E6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3 </w:t>
            </w:r>
            <w:r w:rsidR="003738D9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5472B5" w:rsidRDefault="007140E6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E41B21" w:rsidRPr="005472B5" w:rsidRDefault="00E41B21" w:rsidP="007140E6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დაავადებათა კლასიფიკაცია, ეტიოლოგია, პათოგენეზი.</w:t>
            </w:r>
          </w:p>
          <w:p w:rsidR="007140E6" w:rsidRPr="005472B5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:rsidR="00E41B21" w:rsidRPr="005472B5" w:rsidRDefault="00E41B21" w:rsidP="00E41B21">
            <w:pPr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E41B21" w:rsidRPr="005472B5" w:rsidRDefault="00E41B21" w:rsidP="00E41B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lastRenderedPageBreak/>
              <w:t>პაროდონტის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დაავადებათა კლასიფიკაცია, ეტიოლოგია, პათოგენეზი.</w:t>
            </w:r>
          </w:p>
          <w:p w:rsidR="00E41B21" w:rsidRPr="005472B5" w:rsidRDefault="007140E6" w:rsidP="00E41B21">
            <w:pPr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="00E41B21" w:rsidRPr="005472B5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დასმა.</w:t>
            </w:r>
            <w:r w:rsidR="00ED6490" w:rsidRPr="005472B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510434" w:rsidRPr="005472B5" w:rsidRDefault="00510434" w:rsidP="005104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E41B21" w:rsidRPr="005472B5" w:rsidRDefault="00E163B3" w:rsidP="00E41B21">
            <w:pPr>
              <w:tabs>
                <w:tab w:val="left" w:pos="2115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ანამნეზის შეკრება, </w:t>
            </w:r>
            <w:r w:rsidRPr="005472B5">
              <w:rPr>
                <w:rFonts w:ascii="Sylfaen" w:hAnsi="Sylfaen"/>
                <w:sz w:val="24"/>
                <w:szCs w:val="24"/>
              </w:rPr>
              <w:t>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შევსება,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მონაცემების რეგისტრაცია.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:rsidR="00E41B21" w:rsidRPr="005472B5" w:rsidRDefault="00E41B21" w:rsidP="00E41B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7161BC" w:rsidRPr="005472B5" w:rsidRDefault="007161BC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472B5" w:rsidRPr="005472B5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5472B5" w:rsidRDefault="007140E6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de-DE"/>
              </w:rPr>
              <w:lastRenderedPageBreak/>
              <w:t xml:space="preserve">4 </w:t>
            </w:r>
            <w:r w:rsidR="003738D9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5472B5" w:rsidRDefault="007140E6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E41B21" w:rsidRPr="005472B5" w:rsidRDefault="00E41B21" w:rsidP="00E41B2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დაავადებათა გამოკვლევის ძირითადი და დამხმარე მეთოდები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140E6" w:rsidRPr="005472B5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E41B21" w:rsidRPr="005472B5" w:rsidRDefault="00E41B21" w:rsidP="00E41B21">
            <w:pPr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 მასალის ზეპირი პრეზენტაცია.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E41B21" w:rsidRPr="005472B5" w:rsidRDefault="00E41B21" w:rsidP="00E41B21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დაავადებათა ძირითადი და დამხმარე გამოკვლევის მეთოდები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ანამნეზის შეკრება, ობიექტური გამოკვლევა, გინგივიტის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472B5">
              <w:rPr>
                <w:sz w:val="24"/>
                <w:szCs w:val="24"/>
              </w:rPr>
              <w:t xml:space="preserve">CPITN, PMA,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განსაზღვრა, პერკუსია, პალპაცია რენტგენოდიანოსტიკა, ფუნქციურ მეთოდთა და სინჯთა გამოყენება.</w:t>
            </w:r>
          </w:p>
          <w:p w:rsidR="009F7068" w:rsidRPr="005472B5" w:rsidRDefault="009F7068" w:rsidP="009F706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9F7068" w:rsidRPr="005472B5" w:rsidRDefault="00EA3575" w:rsidP="009F7068">
            <w:pPr>
              <w:tabs>
                <w:tab w:val="left" w:pos="2115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ობიექტური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გამოკვლევა, გინგივიტის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472B5">
              <w:rPr>
                <w:sz w:val="24"/>
                <w:szCs w:val="24"/>
              </w:rPr>
              <w:t xml:space="preserve">CPITN, PMA,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ინდექსთა განსაზღვრა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="009F7068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:rsidR="00E41B21" w:rsidRPr="005472B5" w:rsidRDefault="00E41B21" w:rsidP="00E41B21">
            <w:pPr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E41B21" w:rsidRPr="005472B5" w:rsidRDefault="00E41B21" w:rsidP="00E41B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41B21" w:rsidRPr="005472B5" w:rsidRDefault="00E41B21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472B5" w:rsidRPr="005472B5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5472B5" w:rsidRDefault="007140E6" w:rsidP="00E41B21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5 </w:t>
            </w:r>
            <w:r w:rsidR="003738D9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5472B5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5სთ</w:t>
            </w:r>
          </w:p>
          <w:p w:rsidR="00E41B21" w:rsidRPr="005472B5" w:rsidRDefault="00E41B21" w:rsidP="00E41B21">
            <w:pPr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 მასალის ზეპირი პრეზენტაცია.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E41B21" w:rsidRPr="005472B5" w:rsidRDefault="00E41B21" w:rsidP="00E41B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კვლევის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მეთოდები: ღრძილების დიაგნოსტიკური ბიოფსია, კაპილაროსკოპია, ბიომიკროსკოპია, ფორმალინის სინჯი, ორგანიზმის რეაქციულობის ხარისხის დადგენა, პერიფერიული სისხლის პროტეინოგრამა, მონოციტოგრამა; იმუნოლოგიური კვლევა, ჩვენებ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5472B5">
              <w:rPr>
                <w:rFonts w:ascii="Sylfaen" w:hAnsi="Sylfaen"/>
                <w:sz w:val="24"/>
                <w:szCs w:val="24"/>
              </w:rPr>
              <w:t>ს მიხედვით ტარდება ბ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472B5">
              <w:rPr>
                <w:rFonts w:ascii="Sylfaen" w:hAnsi="Sylfaen"/>
                <w:sz w:val="24"/>
                <w:szCs w:val="24"/>
              </w:rPr>
              <w:t>ქტერიოლოგი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5472B5">
              <w:rPr>
                <w:rFonts w:ascii="Sylfaen" w:hAnsi="Sylfaen"/>
                <w:sz w:val="24"/>
                <w:szCs w:val="24"/>
              </w:rPr>
              <w:t>რი, ალერგ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Pr="005472B5">
              <w:rPr>
                <w:rFonts w:ascii="Sylfaen" w:hAnsi="Sylfaen"/>
                <w:sz w:val="24"/>
                <w:szCs w:val="24"/>
              </w:rPr>
              <w:t>ლოგიური, მორფოლოგიური, ბიოქიმიური კვლევა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F7068" w:rsidRPr="005472B5" w:rsidRDefault="009F7068" w:rsidP="009F706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პრაქტიკული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9F7068" w:rsidRPr="005472B5" w:rsidRDefault="009F7068" w:rsidP="009F7068">
            <w:pPr>
              <w:tabs>
                <w:tab w:val="left" w:pos="2115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ჰიგიენურ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>, კბილთა მორყევის, სისხლდენის ხარისხის მაჩვენებელ ინდექსთა განსაზღვრა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:rsidR="00E41B21" w:rsidRPr="005472B5" w:rsidRDefault="00E41B21" w:rsidP="00E41B21">
            <w:pPr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E41B21" w:rsidRPr="005472B5" w:rsidRDefault="00E41B21" w:rsidP="00E41B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E41B21" w:rsidRPr="005472B5" w:rsidRDefault="00E41B21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472B5" w:rsidRPr="005472B5" w:rsidTr="003E6CCD">
        <w:trPr>
          <w:trHeight w:val="1358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5472B5" w:rsidRDefault="007140E6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de-DE"/>
              </w:rPr>
              <w:lastRenderedPageBreak/>
              <w:t xml:space="preserve">6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B21" w:rsidRPr="005472B5" w:rsidRDefault="00E41B21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7161BC" w:rsidRPr="005472B5" w:rsidRDefault="00E41B21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proofErr w:type="gramEnd"/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</w:tc>
      </w:tr>
      <w:tr w:rsidR="005472B5" w:rsidRPr="005472B5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5472B5" w:rsidRDefault="007140E6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7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5472B5" w:rsidRDefault="007140E6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FE6752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FE6752" w:rsidRPr="005472B5" w:rsidRDefault="00FE6752" w:rsidP="00FE675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დაავადებათა კლინიკა დიფერენციული დიაგნოსტიკა .</w:t>
            </w:r>
          </w:p>
          <w:p w:rsidR="007140E6" w:rsidRPr="005472B5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E6752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FE6752" w:rsidRPr="005472B5" w:rsidRDefault="00FE6752" w:rsidP="00FE6752">
            <w:pPr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6752" w:rsidRPr="005472B5" w:rsidRDefault="00FE6752" w:rsidP="00FE6752">
            <w:pPr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გინგივიტის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კლინიკა, დიაგნოსტიკა, დიფერენციული დიაგნოსტიკა.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პაროდონტიტის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კლინიკა, დიაგნოსტიკა, დიფერენციული დიაგნოსტიკა.პაროდონტოზის კლინიკა, დიაგნოსტიკა, დიფერენციული დიაგნოსტიკა.</w:t>
            </w:r>
          </w:p>
          <w:p w:rsidR="00B81CEE" w:rsidRPr="005472B5" w:rsidRDefault="009F7068" w:rsidP="00B81C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B81CEE" w:rsidRPr="005472B5" w:rsidRDefault="00B81CEE" w:rsidP="00B81C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ბ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472B5">
              <w:rPr>
                <w:rFonts w:ascii="Sylfaen" w:hAnsi="Sylfaen"/>
                <w:sz w:val="24"/>
                <w:szCs w:val="24"/>
              </w:rPr>
              <w:t>ქტერიოლოგი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5472B5">
              <w:rPr>
                <w:rFonts w:ascii="Sylfaen" w:hAnsi="Sylfaen"/>
                <w:sz w:val="24"/>
                <w:szCs w:val="24"/>
              </w:rPr>
              <w:t>რი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>, ალერგ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Pr="005472B5">
              <w:rPr>
                <w:rFonts w:ascii="Sylfaen" w:hAnsi="Sylfaen"/>
                <w:sz w:val="24"/>
                <w:szCs w:val="24"/>
              </w:rPr>
              <w:t>ლოგიური, მორფოლოგიური, ბიოქიმიური კვლევ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ის შედეგების გაანალიზება.</w:t>
            </w:r>
          </w:p>
          <w:p w:rsidR="00FE6752" w:rsidRPr="005472B5" w:rsidRDefault="00FE6752" w:rsidP="005257C0">
            <w:pPr>
              <w:tabs>
                <w:tab w:val="left" w:pos="453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ქეისი.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6752" w:rsidRPr="005472B5" w:rsidRDefault="00FE6752" w:rsidP="00FE67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FE6752" w:rsidRPr="005472B5" w:rsidRDefault="00FE6752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472B5" w:rsidRPr="005472B5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B21" w:rsidRPr="005472B5" w:rsidRDefault="00E41B21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8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21" w:rsidRPr="005472B5" w:rsidRDefault="00E41B21" w:rsidP="00E41B21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E6752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FE6752" w:rsidRPr="005472B5" w:rsidRDefault="00FE6752" w:rsidP="00FE6752">
            <w:pPr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 მასალის ზეპირი პრეზენტაცია.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6752" w:rsidRPr="005472B5" w:rsidRDefault="00FE6752" w:rsidP="00FE67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იდიოპათიური დაავადებები კლინიკა, დიაგნოსტიკა, დიფერენციული დიაგნოსტიკა.</w:t>
            </w:r>
          </w:p>
          <w:p w:rsidR="005257C0" w:rsidRPr="005472B5" w:rsidRDefault="005257C0" w:rsidP="005257C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>0-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:rsidR="005257C0" w:rsidRPr="005472B5" w:rsidRDefault="005257C0" w:rsidP="005257C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პერკუსია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>, პალპაცია რენტგენოდიანოსტიკა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E6752" w:rsidRPr="005472B5" w:rsidRDefault="00FE6752" w:rsidP="00FE67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6752" w:rsidRPr="005472B5" w:rsidRDefault="00FE6752" w:rsidP="00FE67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დავალება: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FE6752" w:rsidRPr="005472B5" w:rsidRDefault="00FE6752" w:rsidP="00E41B21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472B5" w:rsidRPr="005472B5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5472B5" w:rsidRDefault="00CE78C4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9</w:t>
            </w:r>
            <w:r w:rsidRPr="005472B5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5472B5" w:rsidRDefault="00AE41C2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FE6752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FE6752" w:rsidRPr="005472B5" w:rsidRDefault="00FE6752" w:rsidP="00FE675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დაავადებათა ფარმაკოთერაპია.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პაროდონტომები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კლინიკა, დიაგნოსტიკა, დიფერენციული დიაგნოსტიკა.</w:t>
            </w:r>
          </w:p>
          <w:p w:rsidR="00CE78C4" w:rsidRPr="005472B5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E6752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2B303A" w:rsidRPr="005472B5" w:rsidRDefault="002B303A" w:rsidP="002B303A">
            <w:pPr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 მასალის ზეპირი პრეზენტაცია.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6752" w:rsidRPr="005472B5" w:rsidRDefault="00FE6752" w:rsidP="00FE675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დაავადებათა ფარმაკოთერაპია.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პაროდონტომები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კლინიკა, დიაგნოსტიკა, დიფერენციული დიაგნოსტიკა.</w:t>
            </w:r>
          </w:p>
          <w:p w:rsidR="00FE6752" w:rsidRPr="005472B5" w:rsidRDefault="00FE6752" w:rsidP="00FE6752">
            <w:pPr>
              <w:tabs>
                <w:tab w:val="left" w:pos="4500"/>
              </w:tabs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დასმა.</w:t>
            </w:r>
            <w:r w:rsidR="00ED6490" w:rsidRPr="005472B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</w:p>
          <w:p w:rsidR="00ED6490" w:rsidRPr="005472B5" w:rsidRDefault="00ED6490" w:rsidP="00FE675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</w:rPr>
              <w:t>0-10</w:t>
            </w:r>
          </w:p>
          <w:p w:rsidR="00FE6752" w:rsidRPr="005472B5" w:rsidRDefault="00FE6752" w:rsidP="00FE67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FE6752" w:rsidRPr="005472B5" w:rsidRDefault="00FE6752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472B5" w:rsidRPr="005472B5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5472B5" w:rsidRDefault="00CE78C4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Pr="005472B5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="00E41B21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752" w:rsidRPr="005472B5" w:rsidRDefault="00CE78C4" w:rsidP="00CE78C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</w:t>
            </w:r>
            <w:r w:rsidR="00FE6752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:rsidR="00FE6752" w:rsidRPr="005472B5" w:rsidRDefault="00CE78C4" w:rsidP="00FE67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E6752" w:rsidRPr="005472B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gramStart"/>
            <w:r w:rsidR="00FE6752" w:rsidRPr="005472B5">
              <w:rPr>
                <w:rFonts w:ascii="Sylfaen" w:hAnsi="Sylfaen"/>
                <w:sz w:val="24"/>
                <w:szCs w:val="24"/>
              </w:rPr>
              <w:t>ოსტეოპლასტიურ</w:t>
            </w:r>
            <w:proofErr w:type="gramEnd"/>
            <w:r w:rsidR="00FE6752" w:rsidRPr="005472B5">
              <w:rPr>
                <w:rFonts w:ascii="Sylfaen" w:hAnsi="Sylfaen"/>
                <w:sz w:val="24"/>
                <w:szCs w:val="24"/>
              </w:rPr>
              <w:t xml:space="preserve"> მასალათა კლასიფიკაცია, მათი გამოყენება პაროდონტოლოგიაში .</w:t>
            </w:r>
          </w:p>
          <w:p w:rsidR="00CE78C4" w:rsidRPr="005472B5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952289"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:rsidR="00FE6752" w:rsidRPr="005472B5" w:rsidRDefault="00FE6752" w:rsidP="00FE67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ოსტეოგენეზის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სტიმულირების საკითხი. </w:t>
            </w: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>ოსტეოპლასტიურ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</w:rPr>
              <w:t xml:space="preserve"> მასალათა გამოყენებისას პაროდონტიტების და პაროდონტოპათიების მკურნალობის დროს მორფოლოგიური გამოკვლევის შედეგები.</w:t>
            </w:r>
          </w:p>
          <w:p w:rsidR="00FE6752" w:rsidRPr="005472B5" w:rsidRDefault="00FE6752" w:rsidP="00FE6752">
            <w:pPr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შერჩევა.</w:t>
            </w:r>
            <w:r w:rsidR="00ED6490" w:rsidRPr="005472B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FE6752" w:rsidRPr="005472B5" w:rsidRDefault="00FE6752" w:rsidP="00FE67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>ვ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იზი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0-7</w:t>
            </w:r>
          </w:p>
          <w:p w:rsidR="00FE6752" w:rsidRPr="005472B5" w:rsidRDefault="00FE6752" w:rsidP="00FE67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ED6490" w:rsidRPr="005472B5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FE6752" w:rsidRPr="005472B5" w:rsidRDefault="00FE6752" w:rsidP="00FE67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ლექციაზე და  პრაქტიკულზე განხილული მასალის დასწავლა.</w:t>
            </w:r>
          </w:p>
          <w:p w:rsidR="00FE6752" w:rsidRPr="005472B5" w:rsidRDefault="00FE675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472B5" w:rsidRPr="005472B5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5472B5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E78C4" w:rsidRPr="005472B5" w:rsidRDefault="00CE78C4" w:rsidP="003E6CCD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17-19 კვირა - </w:t>
            </w:r>
            <w:r w:rsidR="00FE6752" w:rsidRPr="005472B5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5472B5" w:rsidRPr="005472B5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5472B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72B5F" w:rsidRPr="005472B5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5472B5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D72B5F" w:rsidRPr="005472B5" w:rsidRDefault="00FE6752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472B5">
              <w:rPr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5472B5">
              <w:rPr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5472B5" w:rsidRPr="005472B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5472B5" w:rsidRDefault="00D72B5F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5472B5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5472B5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5472B5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5472B5" w:rsidRDefault="00FE6752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5472B5" w:rsidRPr="005472B5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5472B5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5472B5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5472B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</w:t>
            </w:r>
            <w:r w:rsidR="00BF0092" w:rsidRPr="005472B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„</w:t>
            </w:r>
            <w:r w:rsidRPr="005472B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proofErr w:type="gramEnd"/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5472B5">
              <w:rPr>
                <w:rFonts w:ascii="Sylfaen" w:hAnsi="Sylfaen"/>
                <w:sz w:val="24"/>
                <w:szCs w:val="24"/>
              </w:rPr>
              <w:t>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5472B5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472B5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472B5">
              <w:rPr>
                <w:sz w:val="24"/>
                <w:szCs w:val="24"/>
              </w:rPr>
              <w:t xml:space="preserve">CPITN, PMA,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472B5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472B5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472B5">
              <w:rPr>
                <w:rFonts w:ascii="Sylfaen" w:hAnsi="Sylfaen"/>
                <w:sz w:val="24"/>
                <w:szCs w:val="24"/>
              </w:rPr>
              <w:t>, ფუნქციურ მეთოდთა და სინჯთა გამოყენება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ს ჩვენების მიხედვით</w:t>
            </w:r>
            <w:r w:rsidRPr="005472B5">
              <w:rPr>
                <w:rFonts w:ascii="Sylfaen" w:hAnsi="Sylfaen"/>
                <w:sz w:val="24"/>
                <w:szCs w:val="24"/>
              </w:rPr>
              <w:t>,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5472B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5472B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5472B5">
              <w:rPr>
                <w:rFonts w:ascii="Sylfaen" w:hAnsi="Sylfaen"/>
                <w:sz w:val="24"/>
                <w:szCs w:val="24"/>
              </w:rPr>
              <w:t>ვიდეო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5472B5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(</w:t>
            </w:r>
            <w:r w:rsidRPr="005472B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ადექვატური შერჩევა, მკურნალობის მეთოდისა და ტაქტიკის განსაზღვრა;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5472B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FE6752" w:rsidRPr="005472B5" w:rsidRDefault="00FE6752" w:rsidP="00FE6752">
            <w:pPr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FE6752" w:rsidRPr="005472B5" w:rsidRDefault="00FE6752" w:rsidP="00FE675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472B5">
              <w:rPr>
                <w:rFonts w:ascii="Sylfaen" w:hAnsi="Sylfaen"/>
                <w:sz w:val="24"/>
                <w:szCs w:val="24"/>
              </w:rPr>
              <w:t>.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5472B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5472B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1D6D9E" w:rsidRPr="005472B5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5472B5" w:rsidRPr="005472B5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5472B5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52" w:rsidRPr="005472B5" w:rsidRDefault="00FE6752" w:rsidP="00FE6752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472B5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5472B5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FE6752" w:rsidRPr="005472B5" w:rsidRDefault="00FE6752" w:rsidP="00FE6752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472B5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5472B5">
              <w:rPr>
                <w:b/>
                <w:sz w:val="24"/>
                <w:szCs w:val="24"/>
              </w:rPr>
              <w:t xml:space="preserve"> A ) </w:t>
            </w:r>
            <w:r w:rsidRPr="005472B5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FE6752" w:rsidRPr="005472B5" w:rsidRDefault="00FE6752" w:rsidP="00FE675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472B5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5472B5">
              <w:rPr>
                <w:b/>
                <w:sz w:val="24"/>
                <w:szCs w:val="24"/>
              </w:rPr>
              <w:t xml:space="preserve">B ) </w:t>
            </w:r>
            <w:r w:rsidRPr="005472B5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FE6752" w:rsidRPr="005472B5" w:rsidRDefault="00FE6752" w:rsidP="00FE675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sz w:val="24"/>
                <w:szCs w:val="24"/>
              </w:rPr>
              <w:t>ა.გ)</w:t>
            </w:r>
            <w:r w:rsidRPr="005472B5">
              <w:rPr>
                <w:b/>
                <w:sz w:val="24"/>
                <w:szCs w:val="24"/>
              </w:rPr>
              <w:t xml:space="preserve">  ( C ) </w:t>
            </w:r>
            <w:r w:rsidRPr="005472B5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FE6752" w:rsidRPr="005472B5" w:rsidRDefault="00FE6752" w:rsidP="00FE675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5472B5">
              <w:rPr>
                <w:b/>
                <w:sz w:val="24"/>
                <w:szCs w:val="24"/>
              </w:rPr>
              <w:t xml:space="preserve">D ) </w:t>
            </w:r>
            <w:r w:rsidRPr="005472B5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;</w:t>
            </w:r>
          </w:p>
          <w:p w:rsidR="00FE6752" w:rsidRPr="005472B5" w:rsidRDefault="00FE6752" w:rsidP="00FE6752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472B5">
              <w:rPr>
                <w:rFonts w:ascii="Sylfaen" w:hAnsi="Sylfaen"/>
                <w:sz w:val="24"/>
                <w:szCs w:val="24"/>
              </w:rPr>
              <w:t xml:space="preserve"> ა.ე) </w:t>
            </w:r>
            <w:proofErr w:type="gramStart"/>
            <w:r w:rsidRPr="005472B5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5472B5">
              <w:rPr>
                <w:b/>
                <w:sz w:val="24"/>
                <w:szCs w:val="24"/>
              </w:rPr>
              <w:t>E</w:t>
            </w:r>
            <w:proofErr w:type="gramEnd"/>
            <w:r w:rsidRPr="005472B5">
              <w:rPr>
                <w:b/>
                <w:sz w:val="24"/>
                <w:szCs w:val="24"/>
              </w:rPr>
              <w:t xml:space="preserve"> ) </w:t>
            </w:r>
            <w:r w:rsidRPr="005472B5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FE6752" w:rsidRPr="005472B5" w:rsidRDefault="00FE6752" w:rsidP="00FE6752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472B5">
              <w:rPr>
                <w:b/>
                <w:sz w:val="24"/>
                <w:szCs w:val="24"/>
              </w:rPr>
              <w:tab/>
            </w:r>
          </w:p>
          <w:p w:rsidR="00FE6752" w:rsidRPr="005472B5" w:rsidRDefault="00FE6752" w:rsidP="00FE6752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FE6752" w:rsidRPr="005472B5" w:rsidRDefault="00FE6752" w:rsidP="00FE6752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</w:p>
          <w:p w:rsidR="00FE6752" w:rsidRPr="005472B5" w:rsidRDefault="00FE6752" w:rsidP="00FE6752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472B5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5472B5">
              <w:rPr>
                <w:b/>
                <w:sz w:val="24"/>
                <w:szCs w:val="24"/>
              </w:rPr>
              <w:t>FX)</w:t>
            </w:r>
            <w:r w:rsidRPr="005472B5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 xml:space="preserve">, რაც ნიშნავს, რომ </w:t>
            </w:r>
            <w:proofErr w:type="gramStart"/>
            <w:r w:rsidRPr="005472B5">
              <w:rPr>
                <w:rFonts w:ascii="Sylfaen" w:hAnsi="Sylfaen" w:cs="AcadNusx"/>
                <w:sz w:val="24"/>
                <w:szCs w:val="24"/>
              </w:rPr>
              <w:t>სტუდენტს  ჩასაბარებლად</w:t>
            </w:r>
            <w:proofErr w:type="gramEnd"/>
            <w:r w:rsidRPr="005472B5">
              <w:rPr>
                <w:rFonts w:ascii="Sylfaen" w:hAnsi="Sylfaen" w:cs="AcadNusx"/>
                <w:sz w:val="24"/>
                <w:szCs w:val="24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E6752" w:rsidRPr="005472B5" w:rsidRDefault="00FE6752" w:rsidP="00FE6752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5472B5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5472B5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E6752" w:rsidRPr="005472B5" w:rsidRDefault="00FE6752" w:rsidP="00FE6752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:rsidR="00FE6752" w:rsidRPr="005472B5" w:rsidRDefault="00FE6752" w:rsidP="00FE6752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F26580" w:rsidRPr="005472B5">
              <w:rPr>
                <w:rFonts w:ascii="Sylfaen" w:hAnsi="Sylfaen" w:cs="AcadNusx"/>
                <w:sz w:val="24"/>
                <w:szCs w:val="24"/>
              </w:rPr>
              <w:t>.</w:t>
            </w: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:rsidR="00FE6752" w:rsidRPr="005472B5" w:rsidRDefault="00FE6752" w:rsidP="00FE6752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FE6752" w:rsidRPr="005472B5" w:rsidRDefault="00FE6752" w:rsidP="00FE6752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FE6752" w:rsidRPr="005472B5" w:rsidRDefault="00FE6752" w:rsidP="00FE6752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472B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472B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472B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E6752" w:rsidRPr="005472B5" w:rsidRDefault="00FE6752" w:rsidP="00FE6752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19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თეორიული მასალის ზეპირი პრეზენტაცია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ტარდება 8-ჯერ, ფასდება სემესტრში 8  ქულით;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19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7909FC" w:rsidRPr="005472B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-ჯერ, თითოეული ფასდება თითო ქულით,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სულ </w:t>
            </w:r>
            <w:r w:rsidR="007909FC" w:rsidRPr="005472B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ქულა. </w:t>
            </w:r>
          </w:p>
          <w:p w:rsidR="005257C0" w:rsidRPr="005472B5" w:rsidRDefault="005257C0" w:rsidP="005257C0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19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დემონსტრირება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5-ჯერ, თითოეული ფასდება თითო ქულით, სულ 5 ქულა.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19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CC18DD" w:rsidRPr="005472B5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ქულა-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ამოცანა დიაგნოზის განსაზღვრის მიზნით - ტარდება </w:t>
            </w:r>
            <w:r w:rsidR="00CC18DD" w:rsidRPr="005472B5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-ჯერ, თითოეული  ფასდება თითო ქულით.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19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წერილობითი ფორმით სასწავლო კურსით გათვალისწინებული თემატიკის  ფარგლებში, ფასდება 10 ქულით შემდეგი კრიტერიუმებით: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გამოყენებული ლიტერატურის მიმოხილვა -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კრიტიკული/ლოგიკური მსჯელობა - 4 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თემის სტრუქტურა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შესავალი;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საკითხის/პრობლემის ჩამოყალიბება;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ლიტერატურის მიმოხილვა;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ინდივიდუალური კვლევა;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მიღებულ მასალაზე მსჯელობა;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დასკვნა;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- ლიტერატურა.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ფასდება 2 ქულით შემდეგი რანჟირებით: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 - </w:t>
            </w:r>
            <w:r w:rsidRPr="005472B5">
              <w:rPr>
                <w:rFonts w:ascii="Sylfaen" w:hAnsi="Sylfaen"/>
                <w:sz w:val="24"/>
                <w:szCs w:val="24"/>
              </w:rPr>
              <w:t>2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5472B5">
              <w:rPr>
                <w:rFonts w:ascii="Sylfaen" w:hAnsi="Sylfaen"/>
                <w:sz w:val="24"/>
                <w:szCs w:val="24"/>
              </w:rPr>
              <w:t>1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გამოყენებული ლიტერატურის მიმოხილვა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4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5472B5">
              <w:rPr>
                <w:rFonts w:ascii="Sylfaen" w:hAnsi="Sylfaen"/>
                <w:sz w:val="24"/>
                <w:szCs w:val="24"/>
              </w:rPr>
              <w:t>3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2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კონკრეტულ საკითხთან დაკავშირებული ლიტერატურა მწირია - 1</w:t>
            </w:r>
            <w:r w:rsidRPr="005472B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კრიტიკული/ლოგიკური მსჯელობა -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ფასდება 4 ქულით შემდეგი რანჟირებით: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მასალა რელევანტურია და შეესაბამება კვლევის მიზანს - 1 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ირგვლივ მსჯელობა  ლოგიკურია - 1 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მასალა სწორად არის გაანალიზებული  - 1 ქულა;</w:t>
            </w:r>
          </w:p>
          <w:p w:rsidR="00FE6752" w:rsidRPr="005472B5" w:rsidRDefault="00FE6752" w:rsidP="00FE67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დასკვნა მსჯელობის შესაბამისია - 1 ქულა. 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19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5472B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შედგება 7 საკითხისაგან, თითო საკითხი ფასდება თითო ქულით, სულ 7 ქულა.</w:t>
            </w:r>
          </w:p>
          <w:p w:rsidR="00FE6752" w:rsidRPr="005472B5" w:rsidRDefault="00FE6752" w:rsidP="00FE6752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19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FE6752" w:rsidRPr="005472B5" w:rsidRDefault="00FE6752" w:rsidP="00FE6752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472B5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F777C3" w:rsidRPr="005472B5" w:rsidRDefault="00F777C3" w:rsidP="00F777C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:rsidR="00F777C3" w:rsidRPr="005472B5" w:rsidRDefault="00F777C3" w:rsidP="00F777C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</w:t>
            </w:r>
          </w:p>
          <w:p w:rsidR="00CC5666" w:rsidRPr="005472B5" w:rsidRDefault="00CC5666" w:rsidP="00CC5666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 w:cs="Sylfaen"/>
                <w:b/>
                <w:sz w:val="24"/>
                <w:szCs w:val="24"/>
              </w:rPr>
              <w:t>2.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ტარდება</w:t>
            </w:r>
            <w:proofErr w:type="gramEnd"/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Sylfaen" w:hAnsi="Sylfaen"/>
                <w:b/>
                <w:sz w:val="24"/>
                <w:szCs w:val="24"/>
              </w:rPr>
              <w:t xml:space="preserve">OSCE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:rsidR="00CC5666" w:rsidRPr="005472B5" w:rsidRDefault="00CC5666" w:rsidP="00CC5666">
            <w:pPr>
              <w:spacing w:line="360" w:lineRule="auto"/>
              <w:ind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5472B5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- 1 - </w:t>
            </w:r>
            <w:r w:rsidRPr="005472B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5472B5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0 - პრაქტიკულად დავალებას ვერ ასრულებს) – 20 ქულა</w:t>
            </w:r>
          </w:p>
          <w:p w:rsidR="00D72B5F" w:rsidRPr="005472B5" w:rsidRDefault="00D72B5F" w:rsidP="00CC5666">
            <w:pPr>
              <w:pStyle w:val="ListParagraph"/>
              <w:spacing w:line="360" w:lineRule="auto"/>
              <w:ind w:left="36" w:right="-15"/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5472B5" w:rsidRPr="005472B5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5472B5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8" w:rsidRPr="005472B5" w:rsidRDefault="00366068" w:rsidP="0036606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B90553" w:rsidRPr="005472B5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66068" w:rsidRPr="005472B5" w:rsidRDefault="00366068" w:rsidP="0036606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 –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., 2005</w:t>
            </w:r>
            <w:r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72B5F" w:rsidRDefault="00366068" w:rsidP="00F75C7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ივერიელი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მ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აბაშიძე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პაროდონტის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ფარმაკოთერაპია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., 2009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57C28" w:rsidRDefault="00457C28" w:rsidP="00457C28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E6723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457C28" w:rsidRPr="005472B5" w:rsidRDefault="00457C28" w:rsidP="00457C28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., 2010.</w:t>
            </w:r>
          </w:p>
          <w:p w:rsidR="00457C28" w:rsidRPr="005472B5" w:rsidRDefault="00457C28" w:rsidP="00457C28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 xml:space="preserve">2.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 –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., 2005. </w:t>
            </w:r>
          </w:p>
          <w:p w:rsidR="00457C28" w:rsidRDefault="00457C28" w:rsidP="00457C28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ივერიელი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მ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აბაშიძე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პაროდონტის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ფარმაკოთერაპია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472B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., 2009</w:t>
            </w: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57C28" w:rsidRPr="00457C28" w:rsidRDefault="00457C28" w:rsidP="00F75C7B">
            <w:pP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  <w:bookmarkStart w:id="0" w:name="_GoBack"/>
            <w:bookmarkEnd w:id="0"/>
          </w:p>
        </w:tc>
      </w:tr>
      <w:tr w:rsidR="005472B5" w:rsidRPr="005472B5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5472B5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472B5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8" w:rsidRPr="005472B5" w:rsidRDefault="009E436A" w:rsidP="0036606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1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ბაროვსკი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გარსისა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ტუჩების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., 2003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66068" w:rsidRPr="005472B5" w:rsidRDefault="009E436A" w:rsidP="003660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472B5">
              <w:rPr>
                <w:rFonts w:ascii="AcadNusx" w:hAnsi="AcadNusx"/>
                <w:sz w:val="24"/>
                <w:szCs w:val="24"/>
                <w:lang w:val="ka-GE"/>
              </w:rPr>
              <w:t>2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366068"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366068" w:rsidRPr="005472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 xml:space="preserve">., 1986 </w:t>
            </w:r>
            <w:r w:rsidR="00366068" w:rsidRPr="005472B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366068" w:rsidRPr="005472B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B68C3" w:rsidRPr="005472B5" w:rsidRDefault="00DB68C3" w:rsidP="002877B7">
            <w:pPr>
              <w:pStyle w:val="Heading1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:rsidR="00DB68C3" w:rsidRPr="005472B5" w:rsidRDefault="00DB68C3" w:rsidP="002877B7">
            <w:pPr>
              <w:pStyle w:val="Heading1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472B5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ელექტრონული  წიგნები:</w:t>
            </w:r>
          </w:p>
          <w:p w:rsidR="00DB68C3" w:rsidRPr="005472B5" w:rsidRDefault="00DB68C3" w:rsidP="002877B7">
            <w:pPr>
              <w:pStyle w:val="Heading1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  <w:p w:rsidR="00F75C7B" w:rsidRPr="005472B5" w:rsidRDefault="00D06718" w:rsidP="00F75C7B">
            <w:pPr>
              <w:pStyle w:val="Heading1"/>
              <w:spacing w:before="0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5472B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2877B7" w:rsidRPr="005472B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  <w:t>.</w:t>
            </w:r>
            <w:r w:rsidR="002877B7" w:rsidRPr="005472B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hyperlink r:id="rId9" w:history="1">
              <w:r w:rsidR="002877B7" w:rsidRPr="005472B5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Douglas D. Damm</w:t>
              </w:r>
            </w:hyperlink>
            <w:r w:rsidR="002877B7" w:rsidRPr="005472B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hyperlink r:id="rId10" w:history="1">
              <w:r w:rsidR="002877B7" w:rsidRPr="005472B5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 xml:space="preserve">Jerry E. </w:t>
              </w:r>
              <w:proofErr w:type="gramStart"/>
              <w:r w:rsidR="002877B7" w:rsidRPr="005472B5">
                <w:rPr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Bouquot</w:t>
              </w:r>
            </w:hyperlink>
            <w:r w:rsidR="002877B7" w:rsidRPr="005472B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,</w:t>
            </w:r>
            <w:r w:rsidR="006A7103" w:rsidRPr="005472B5">
              <w:rPr>
                <w:color w:val="auto"/>
              </w:rPr>
              <w:t>etc</w:t>
            </w:r>
            <w:proofErr w:type="gramEnd"/>
            <w:r w:rsidR="006A7103" w:rsidRPr="005472B5">
              <w:rPr>
                <w:color w:val="auto"/>
              </w:rPr>
              <w:t>.</w:t>
            </w:r>
            <w:r w:rsidR="002877B7" w:rsidRPr="005472B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</w:t>
            </w:r>
            <w:r w:rsidR="002877B7" w:rsidRPr="005472B5">
              <w:rPr>
                <w:b w:val="0"/>
                <w:color w:val="auto"/>
                <w:sz w:val="24"/>
                <w:szCs w:val="24"/>
              </w:rPr>
              <w:t>Oral a</w:t>
            </w:r>
            <w:r w:rsidR="00464F4E" w:rsidRPr="005472B5">
              <w:rPr>
                <w:b w:val="0"/>
                <w:color w:val="auto"/>
                <w:sz w:val="24"/>
                <w:szCs w:val="24"/>
              </w:rPr>
              <w:t>nd Maxillofacial Pathology, 2002</w:t>
            </w:r>
          </w:p>
          <w:p w:rsidR="002877B7" w:rsidRPr="005472B5" w:rsidRDefault="00D06718" w:rsidP="00F75C7B">
            <w:pPr>
              <w:pStyle w:val="Heading1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472B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 w:rsidR="002877B7" w:rsidRPr="005472B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Carranza's Clinical Periodontology</w:t>
            </w:r>
          </w:p>
          <w:p w:rsidR="00D72B5F" w:rsidRPr="005472B5" w:rsidRDefault="002877B7" w:rsidP="00F33B14">
            <w:pPr>
              <w:pStyle w:val="Heading1"/>
              <w:spacing w:before="0" w:after="258"/>
              <w:jc w:val="both"/>
              <w:rPr>
                <w:rFonts w:ascii="AcadNusx" w:hAnsi="AcadNusx"/>
                <w:color w:val="auto"/>
                <w:sz w:val="24"/>
                <w:szCs w:val="24"/>
                <w:highlight w:val="yellow"/>
              </w:rPr>
            </w:pPr>
            <w:r w:rsidRPr="005472B5">
              <w:rPr>
                <w:b w:val="0"/>
                <w:color w:val="auto"/>
                <w:sz w:val="24"/>
                <w:szCs w:val="24"/>
              </w:rPr>
              <w:t>Elsevi</w:t>
            </w:r>
            <w:r w:rsidR="00464F4E" w:rsidRPr="005472B5">
              <w:rPr>
                <w:b w:val="0"/>
                <w:color w:val="auto"/>
                <w:sz w:val="24"/>
                <w:szCs w:val="24"/>
              </w:rPr>
              <w:t xml:space="preserve">er Health Sciences, </w:t>
            </w:r>
            <w:proofErr w:type="gramStart"/>
            <w:r w:rsidR="00464F4E" w:rsidRPr="005472B5">
              <w:rPr>
                <w:b w:val="0"/>
                <w:color w:val="auto"/>
                <w:sz w:val="24"/>
                <w:szCs w:val="24"/>
              </w:rPr>
              <w:t>2002</w:t>
            </w:r>
            <w:r w:rsidRPr="005472B5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F33B14" w:rsidRPr="005472B5">
              <w:rPr>
                <w:b w:val="0"/>
                <w:color w:val="auto"/>
                <w:sz w:val="24"/>
                <w:szCs w:val="24"/>
              </w:rPr>
              <w:t>.</w:t>
            </w:r>
            <w:proofErr w:type="gramEnd"/>
          </w:p>
        </w:tc>
      </w:tr>
    </w:tbl>
    <w:p w:rsidR="009967FD" w:rsidRPr="005472B5" w:rsidRDefault="009967FD" w:rsidP="009967FD">
      <w:pPr>
        <w:spacing w:line="360" w:lineRule="auto"/>
        <w:rPr>
          <w:rFonts w:ascii="AcadNusx" w:hAnsi="AcadNusx"/>
          <w:sz w:val="24"/>
          <w:szCs w:val="24"/>
        </w:rPr>
      </w:pPr>
    </w:p>
    <w:p w:rsidR="009967FD" w:rsidRPr="005472B5" w:rsidRDefault="0086313C" w:rsidP="009967FD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  <w:r w:rsidRPr="005472B5">
        <w:rPr>
          <w:rFonts w:ascii="Sylfaen" w:hAnsi="Sylfaen" w:cs="Sylfaen"/>
          <w:b/>
          <w:sz w:val="24"/>
          <w:szCs w:val="24"/>
          <w:lang w:val="ka-GE"/>
        </w:rPr>
        <w:t>ავტორი</w:t>
      </w:r>
      <w:r w:rsidRPr="005472B5">
        <w:rPr>
          <w:rFonts w:ascii="Sylfaen" w:hAnsi="Sylfaen"/>
          <w:b/>
          <w:sz w:val="24"/>
          <w:szCs w:val="24"/>
          <w:lang w:val="ka-GE"/>
        </w:rPr>
        <w:t>/</w:t>
      </w:r>
      <w:r w:rsidR="007076DF" w:rsidRPr="005472B5">
        <w:rPr>
          <w:rFonts w:ascii="Sylfaen" w:hAnsi="Sylfaen"/>
          <w:b/>
          <w:sz w:val="24"/>
          <w:szCs w:val="24"/>
          <w:lang w:val="ka-GE"/>
        </w:rPr>
        <w:t>ავტორები</w:t>
      </w:r>
      <w:r w:rsidRPr="005472B5">
        <w:rPr>
          <w:rFonts w:ascii="Sylfaen" w:hAnsi="Sylfaen"/>
          <w:b/>
          <w:sz w:val="24"/>
          <w:szCs w:val="24"/>
          <w:lang w:val="ka-GE"/>
        </w:rPr>
        <w:t>:</w:t>
      </w:r>
      <w:r w:rsidR="00366068" w:rsidRPr="005472B5">
        <w:rPr>
          <w:rFonts w:ascii="Sylfaen" w:hAnsi="Sylfaen"/>
          <w:b/>
          <w:sz w:val="24"/>
          <w:szCs w:val="24"/>
          <w:lang w:val="ka-GE"/>
        </w:rPr>
        <w:t xml:space="preserve"> პროფესორი თ.ოქროპირიძე</w:t>
      </w:r>
    </w:p>
    <w:sectPr w:rsidR="009967FD" w:rsidRPr="005472B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2D5" w:rsidRDefault="00B812D5" w:rsidP="009967FD">
      <w:pPr>
        <w:spacing w:after="0" w:line="240" w:lineRule="auto"/>
      </w:pPr>
      <w:r>
        <w:separator/>
      </w:r>
    </w:p>
  </w:endnote>
  <w:endnote w:type="continuationSeparator" w:id="0">
    <w:p w:rsidR="00B812D5" w:rsidRDefault="00B812D5" w:rsidP="00996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2D5" w:rsidRDefault="00B812D5" w:rsidP="009967FD">
      <w:pPr>
        <w:spacing w:after="0" w:line="240" w:lineRule="auto"/>
      </w:pPr>
      <w:r>
        <w:separator/>
      </w:r>
    </w:p>
  </w:footnote>
  <w:footnote w:type="continuationSeparator" w:id="0">
    <w:p w:rsidR="00B812D5" w:rsidRDefault="00B812D5" w:rsidP="00996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65DB6"/>
    <w:multiLevelType w:val="hybridMultilevel"/>
    <w:tmpl w:val="C7325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289059FB"/>
    <w:multiLevelType w:val="hybridMultilevel"/>
    <w:tmpl w:val="84F65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762FA"/>
    <w:multiLevelType w:val="hybridMultilevel"/>
    <w:tmpl w:val="3A6E1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C3B8E"/>
    <w:multiLevelType w:val="hybridMultilevel"/>
    <w:tmpl w:val="F768F45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9426E4"/>
    <w:multiLevelType w:val="hybridMultilevel"/>
    <w:tmpl w:val="67F0B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1"/>
  </w:num>
  <w:num w:numId="13">
    <w:abstractNumId w:val="19"/>
  </w:num>
  <w:num w:numId="14">
    <w:abstractNumId w:val="12"/>
  </w:num>
  <w:num w:numId="15">
    <w:abstractNumId w:val="3"/>
  </w:num>
  <w:num w:numId="16">
    <w:abstractNumId w:val="6"/>
  </w:num>
  <w:num w:numId="17">
    <w:abstractNumId w:val="18"/>
  </w:num>
  <w:num w:numId="18">
    <w:abstractNumId w:val="16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9"/>
  </w:num>
  <w:num w:numId="22">
    <w:abstractNumId w:val="20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13C"/>
    <w:rsid w:val="000129B8"/>
    <w:rsid w:val="0002214F"/>
    <w:rsid w:val="000269CB"/>
    <w:rsid w:val="000304D6"/>
    <w:rsid w:val="00047ECE"/>
    <w:rsid w:val="00063652"/>
    <w:rsid w:val="00097246"/>
    <w:rsid w:val="000A5663"/>
    <w:rsid w:val="000E59FC"/>
    <w:rsid w:val="0010078D"/>
    <w:rsid w:val="00121B0D"/>
    <w:rsid w:val="00125F2A"/>
    <w:rsid w:val="0013123E"/>
    <w:rsid w:val="0015369F"/>
    <w:rsid w:val="001736CC"/>
    <w:rsid w:val="001A6389"/>
    <w:rsid w:val="001D169D"/>
    <w:rsid w:val="001D6D9E"/>
    <w:rsid w:val="001E426E"/>
    <w:rsid w:val="001F6EC6"/>
    <w:rsid w:val="00231CC8"/>
    <w:rsid w:val="00237D45"/>
    <w:rsid w:val="002418D7"/>
    <w:rsid w:val="00266176"/>
    <w:rsid w:val="00266DE8"/>
    <w:rsid w:val="002877B7"/>
    <w:rsid w:val="002950BC"/>
    <w:rsid w:val="002A2C27"/>
    <w:rsid w:val="002A4FFF"/>
    <w:rsid w:val="002B303A"/>
    <w:rsid w:val="002C51A3"/>
    <w:rsid w:val="002E17EA"/>
    <w:rsid w:val="002E2A7C"/>
    <w:rsid w:val="002E49C0"/>
    <w:rsid w:val="002E7157"/>
    <w:rsid w:val="002F02E1"/>
    <w:rsid w:val="002F241D"/>
    <w:rsid w:val="002F28F7"/>
    <w:rsid w:val="003044F4"/>
    <w:rsid w:val="00313960"/>
    <w:rsid w:val="00317325"/>
    <w:rsid w:val="00327A5D"/>
    <w:rsid w:val="00341509"/>
    <w:rsid w:val="00366068"/>
    <w:rsid w:val="003723D1"/>
    <w:rsid w:val="003738D9"/>
    <w:rsid w:val="0037749F"/>
    <w:rsid w:val="00392BEA"/>
    <w:rsid w:val="00397C6E"/>
    <w:rsid w:val="003A2D21"/>
    <w:rsid w:val="003B58AF"/>
    <w:rsid w:val="003B74D7"/>
    <w:rsid w:val="003E25E8"/>
    <w:rsid w:val="003E3C40"/>
    <w:rsid w:val="003E6CCD"/>
    <w:rsid w:val="00415BEB"/>
    <w:rsid w:val="0044067A"/>
    <w:rsid w:val="00442B7A"/>
    <w:rsid w:val="00457C28"/>
    <w:rsid w:val="00464880"/>
    <w:rsid w:val="00464F4E"/>
    <w:rsid w:val="00467E33"/>
    <w:rsid w:val="004B0055"/>
    <w:rsid w:val="004D515A"/>
    <w:rsid w:val="00510434"/>
    <w:rsid w:val="00512EEA"/>
    <w:rsid w:val="005257C0"/>
    <w:rsid w:val="005472B5"/>
    <w:rsid w:val="0058400C"/>
    <w:rsid w:val="00595B5D"/>
    <w:rsid w:val="00597464"/>
    <w:rsid w:val="005C6EA9"/>
    <w:rsid w:val="005D0209"/>
    <w:rsid w:val="0063719D"/>
    <w:rsid w:val="006857C1"/>
    <w:rsid w:val="0068645F"/>
    <w:rsid w:val="00690F15"/>
    <w:rsid w:val="00696A1A"/>
    <w:rsid w:val="006A7103"/>
    <w:rsid w:val="006B516E"/>
    <w:rsid w:val="006E1021"/>
    <w:rsid w:val="006F4F85"/>
    <w:rsid w:val="00701179"/>
    <w:rsid w:val="007076DF"/>
    <w:rsid w:val="007140E6"/>
    <w:rsid w:val="007161BC"/>
    <w:rsid w:val="00726CF7"/>
    <w:rsid w:val="00730458"/>
    <w:rsid w:val="00741804"/>
    <w:rsid w:val="0074486E"/>
    <w:rsid w:val="00765554"/>
    <w:rsid w:val="007909FC"/>
    <w:rsid w:val="007B2258"/>
    <w:rsid w:val="007B617B"/>
    <w:rsid w:val="007C724A"/>
    <w:rsid w:val="007D3F93"/>
    <w:rsid w:val="00815527"/>
    <w:rsid w:val="008346EE"/>
    <w:rsid w:val="0086313C"/>
    <w:rsid w:val="00863FC0"/>
    <w:rsid w:val="0087332B"/>
    <w:rsid w:val="00881DCC"/>
    <w:rsid w:val="00884E83"/>
    <w:rsid w:val="008A2CC9"/>
    <w:rsid w:val="008A79D2"/>
    <w:rsid w:val="008C1B97"/>
    <w:rsid w:val="008D391E"/>
    <w:rsid w:val="008E0538"/>
    <w:rsid w:val="008E38D1"/>
    <w:rsid w:val="008F6738"/>
    <w:rsid w:val="00903F75"/>
    <w:rsid w:val="0092657D"/>
    <w:rsid w:val="0093459D"/>
    <w:rsid w:val="00942135"/>
    <w:rsid w:val="00952289"/>
    <w:rsid w:val="00957AF8"/>
    <w:rsid w:val="0098188D"/>
    <w:rsid w:val="009967FD"/>
    <w:rsid w:val="009D078B"/>
    <w:rsid w:val="009E436A"/>
    <w:rsid w:val="009F7068"/>
    <w:rsid w:val="00A65A09"/>
    <w:rsid w:val="00A95AFF"/>
    <w:rsid w:val="00AA1BEA"/>
    <w:rsid w:val="00AA4ACD"/>
    <w:rsid w:val="00AC37F8"/>
    <w:rsid w:val="00AC6319"/>
    <w:rsid w:val="00AC6342"/>
    <w:rsid w:val="00AE41C2"/>
    <w:rsid w:val="00B2301F"/>
    <w:rsid w:val="00B32913"/>
    <w:rsid w:val="00B574BF"/>
    <w:rsid w:val="00B70814"/>
    <w:rsid w:val="00B73FE4"/>
    <w:rsid w:val="00B812D5"/>
    <w:rsid w:val="00B81CEE"/>
    <w:rsid w:val="00B904C6"/>
    <w:rsid w:val="00B90553"/>
    <w:rsid w:val="00BA2026"/>
    <w:rsid w:val="00BA2FE5"/>
    <w:rsid w:val="00BA41E9"/>
    <w:rsid w:val="00BD046A"/>
    <w:rsid w:val="00BD52F5"/>
    <w:rsid w:val="00BF0092"/>
    <w:rsid w:val="00C32F97"/>
    <w:rsid w:val="00C42205"/>
    <w:rsid w:val="00C71783"/>
    <w:rsid w:val="00C80467"/>
    <w:rsid w:val="00C81CB4"/>
    <w:rsid w:val="00C82B5E"/>
    <w:rsid w:val="00C90B49"/>
    <w:rsid w:val="00C91122"/>
    <w:rsid w:val="00C91512"/>
    <w:rsid w:val="00C94D10"/>
    <w:rsid w:val="00CA0204"/>
    <w:rsid w:val="00CA470C"/>
    <w:rsid w:val="00CA624A"/>
    <w:rsid w:val="00CC18DD"/>
    <w:rsid w:val="00CC5666"/>
    <w:rsid w:val="00CE78C4"/>
    <w:rsid w:val="00D03DBF"/>
    <w:rsid w:val="00D06718"/>
    <w:rsid w:val="00D072E1"/>
    <w:rsid w:val="00D133B1"/>
    <w:rsid w:val="00D34CDB"/>
    <w:rsid w:val="00D41645"/>
    <w:rsid w:val="00D462A8"/>
    <w:rsid w:val="00D61B21"/>
    <w:rsid w:val="00D72B5F"/>
    <w:rsid w:val="00D76D59"/>
    <w:rsid w:val="00D853F3"/>
    <w:rsid w:val="00DB68C3"/>
    <w:rsid w:val="00DB796D"/>
    <w:rsid w:val="00E15AC3"/>
    <w:rsid w:val="00E163B3"/>
    <w:rsid w:val="00E41B21"/>
    <w:rsid w:val="00E55F2B"/>
    <w:rsid w:val="00E60385"/>
    <w:rsid w:val="00E60D86"/>
    <w:rsid w:val="00E76EB5"/>
    <w:rsid w:val="00E86736"/>
    <w:rsid w:val="00E911A7"/>
    <w:rsid w:val="00EA3575"/>
    <w:rsid w:val="00EC0C36"/>
    <w:rsid w:val="00ED6490"/>
    <w:rsid w:val="00ED7129"/>
    <w:rsid w:val="00F06147"/>
    <w:rsid w:val="00F26580"/>
    <w:rsid w:val="00F32441"/>
    <w:rsid w:val="00F32E91"/>
    <w:rsid w:val="00F33B14"/>
    <w:rsid w:val="00F36B45"/>
    <w:rsid w:val="00F55A7C"/>
    <w:rsid w:val="00F66E92"/>
    <w:rsid w:val="00F75C7B"/>
    <w:rsid w:val="00F777C3"/>
    <w:rsid w:val="00F855F1"/>
    <w:rsid w:val="00F86F3E"/>
    <w:rsid w:val="00FB5FA3"/>
    <w:rsid w:val="00FC388F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877B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96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7FD"/>
  </w:style>
  <w:style w:type="paragraph" w:styleId="Footer">
    <w:name w:val="footer"/>
    <w:basedOn w:val="Normal"/>
    <w:link w:val="FooterChar"/>
    <w:uiPriority w:val="99"/>
    <w:unhideWhenUsed/>
    <w:rsid w:val="00996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7FD"/>
  </w:style>
  <w:style w:type="paragraph" w:customStyle="1" w:styleId="abzacixml">
    <w:name w:val="abzaci_xml"/>
    <w:basedOn w:val="PlainText"/>
    <w:autoRedefine/>
    <w:uiPriority w:val="99"/>
    <w:rsid w:val="00A95AF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95AF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95AFF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B7081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0814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2877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D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okropiridze@posta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1?_encoding=UTF8&amp;field-author=Douglas%20D.%20Damm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7A103-A4A8-4935-A713-4202E94D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14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89</cp:revision>
  <cp:lastPrinted>2019-07-25T11:40:00Z</cp:lastPrinted>
  <dcterms:created xsi:type="dcterms:W3CDTF">2019-01-29T10:55:00Z</dcterms:created>
  <dcterms:modified xsi:type="dcterms:W3CDTF">2020-11-06T06:38:00Z</dcterms:modified>
</cp:coreProperties>
</file>